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Başlık Sayfası ve Yazar Beyan Formu</w:t>
      </w:r>
    </w:p>
    <w:p>
      <w:r>
        <w:rPr>
          <w:i/>
          <w:sz w:val="20"/>
        </w:rPr>
        <w:t>Bu form ana metinden ayrı bir dosya olarak gönderimle birlikte yüklenir ve hakemlere gönderilmez. Makale kabul edilirse beyanlar makalenin sonuna, etik kurul bilgisi makalenin ilk sayfasına eklenir.</w:t>
      </w:r>
    </w:p>
    <w:p>
      <w:pPr>
        <w:pStyle w:val="Heading2"/>
      </w:pPr>
      <w:r>
        <w:t>1. Makale bilgileri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5669"/>
      </w:tblGrid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Türkçe başlık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İngilizce başlık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Makale türü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Araştırma makalesi / Derleme makalesi / Kitap incelemesi / Söyleşi / Çeviri</w:t>
            </w:r>
          </w:p>
        </w:tc>
      </w:tr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Makalenin dili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Türkçe / İngilizce</w:t>
            </w:r>
          </w:p>
        </w:tc>
      </w:tr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Sözcük sayısı (öz, kaynakça, tablolar, şekiller, ekler ve genişletilmiş İngilizce özet hariç)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Tezden üretildiyse tezin künyesi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Bilimsel bir toplantıda sunulduysa toplantının adı, yeri ve tarihi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</w:tbl>
    <w:p/>
    <w:p>
      <w:pPr>
        <w:pStyle w:val="Heading2"/>
      </w:pPr>
      <w:r>
        <w:t>2. Yazarlar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1701"/>
        <w:gridCol w:w="1020"/>
        <w:gridCol w:w="2551"/>
        <w:gridCol w:w="1701"/>
        <w:gridCol w:w="1417"/>
      </w:tblGrid>
      <w:tr>
        <w:tc>
          <w:tcPr>
            <w:tcW w:type="dxa" w:w="68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Sıra</w:t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Ad Soyad</w:t>
            </w:r>
          </w:p>
        </w:tc>
        <w:tc>
          <w:tcPr>
            <w:tcW w:type="dxa" w:w="102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Unvan</w:t>
            </w:r>
          </w:p>
        </w:tc>
        <w:tc>
          <w:tcPr>
            <w:tcW w:type="dxa" w:w="255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Kurum (Kurum, Fakülte/Bölüm, Şehir, Ülke)</w:t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E-posta</w:t>
            </w:r>
          </w:p>
        </w:tc>
        <w:tc>
          <w:tcPr>
            <w:tcW w:type="dxa" w:w="1417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ORCID</w:t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1</w:t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02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2</w:t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02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3</w:t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02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4</w:t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02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5</w:t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02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</w:tbl>
    <w:p/>
    <w:p>
      <w:r>
        <w:rPr/>
        <w:t>Sorumlu yazar: ................................................................</w:t>
      </w:r>
    </w:p>
    <w:p>
      <w:pPr>
        <w:pStyle w:val="Heading2"/>
      </w:pPr>
      <w:r>
        <w:t>3. Etik kurul ve izinler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Etik kurulun adı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Karar tarihi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Karar sayısı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Etik kurul onayı gerekmiyorsa gerekçesi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Bilgilendirilmiş onam (nasıl alındığı; 18 yaş altı için ebeveyn onamı)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Kurum izni (ör. MEB, okul, belediye, iş yeri)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Başkalarına ait görsel, metin, ölçek ve eserler için alınan izinler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Çevirilerde hak sahibinin izni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</w:tbl>
    <w:p/>
    <w:p>
      <w:pPr>
        <w:pStyle w:val="Heading2"/>
      </w:pPr>
      <w:r>
        <w:t>4. Araştırmacıların Katkı Oranı Beyanı (CRediT)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Katkı rolü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Yazar(lar)</w:t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Kavramsallaştırma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Veri düzenleme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Biçimsel analiz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Destek sağlama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Araştırma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Yöntem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Proje yönetimi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Kaynaklar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Yazılım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Denetim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Doğrulama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Görselleştirme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Yazım – ilk taslak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Yazım – gözden geçirme ve düzenleme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</w:tbl>
    <w:p/>
    <w:p>
      <w:r>
        <w:rPr/>
        <w:t>İsteğe bağlı: katkı oranları (%) ...........................................................</w:t>
      </w:r>
    </w:p>
    <w:p>
      <w:pPr>
        <w:pStyle w:val="Heading2"/>
      </w:pPr>
      <w:r>
        <w:t>5. Beyanlar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2835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Destek ve Teşekkür Beyanı</w:t>
            </w:r>
          </w:p>
        </w:tc>
        <w:tc>
          <w:tcPr>
            <w:tcW w:type="dxa" w:w="6236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Destekleyen kurum, program, proje adı ve numarası ya da “Bu çalışma herhangi bir kurum ya da kuruluştan destek almamıştır.”</w:t>
            </w:r>
          </w:p>
        </w:tc>
      </w:tr>
      <w:tr>
        <w:tc>
          <w:tcPr>
            <w:tcW w:type="dxa" w:w="2835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Çatışma Beyanı</w:t>
            </w:r>
          </w:p>
        </w:tc>
        <w:tc>
          <w:tcPr>
            <w:tcW w:type="dxa" w:w="6236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“Yazarlar bu çalışmayla ilgili herhangi bir çıkar çatışması bildirmemiştir.” Yazar dergide kurul üyesiyse belirtilir.</w:t>
            </w:r>
          </w:p>
        </w:tc>
      </w:tr>
      <w:tr>
        <w:tc>
          <w:tcPr>
            <w:tcW w:type="dxa" w:w="2835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Veri Erişilebilirliği Beyanı</w:t>
            </w:r>
          </w:p>
        </w:tc>
        <w:tc>
          <w:tcPr>
            <w:tcW w:type="dxa" w:w="6236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Verilerin ve materyallerin paylaşıldığı deponun kalıcı bağlantısı, paylaşılamama gerekçesi ya da “Bu çalışmada yeni veri üretilmemiştir.”</w:t>
            </w:r>
          </w:p>
        </w:tc>
      </w:tr>
      <w:tr>
        <w:tc>
          <w:tcPr>
            <w:tcW w:type="dxa" w:w="2835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Yapay Zekâ Kullanım Beyanı</w:t>
            </w:r>
          </w:p>
        </w:tc>
        <w:tc>
          <w:tcPr>
            <w:tcW w:type="dxa" w:w="6236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Kullanılan araç, sürüm ve amaç ya da “Kullanılmamıştır.”</w:t>
            </w:r>
          </w:p>
        </w:tc>
      </w:tr>
    </w:tbl>
    <w:p/>
    <w:p>
      <w:pPr>
        <w:pStyle w:val="Heading2"/>
      </w:pPr>
      <w:r>
        <w:t>6. Onay</w:t>
      </w:r>
    </w:p>
    <w:p>
      <w:pPr>
        <w:ind w:left="425" w:hanging="425"/>
      </w:pPr>
      <w:r>
        <w:rPr/>
        <w:t>☐</w:t>
        <w:tab/>
        <w:t>Makale özgündür; başka bir yerde yayımlanmamıştır ve başka bir dergide değerlendirmede değildir.</w:t>
      </w:r>
    </w:p>
    <w:p>
      <w:pPr>
        <w:ind w:left="425" w:hanging="425"/>
      </w:pPr>
      <w:r>
        <w:rPr/>
        <w:t>☐</w:t>
        <w:tab/>
        <w:t>Bütün yazarlar makalenin gönderilen hâlini okumuş ve onaylamıştır; yazar olarak gösterilen herkes yazarlık ölçütlerini karşılamaktadır.</w:t>
      </w:r>
    </w:p>
    <w:p>
      <w:pPr>
        <w:ind w:left="425" w:hanging="425"/>
      </w:pPr>
      <w:r>
        <w:rPr/>
        <w:t>☐</w:t>
        <w:tab/>
        <w:t>Derginin araştırma ve yayın etiği ile yapay zekâ politikasını okuduk ve kabul ediyoruz.</w:t>
      </w:r>
    </w:p>
    <w:p>
      <w:pPr>
        <w:ind w:left="425" w:hanging="425"/>
      </w:pPr>
      <w:r>
        <w:rPr/>
        <w:t>☐</w:t>
        <w:tab/>
        <w:t>3.000 TL makale işlem ücretinin gönderim sırasında ödendiğini ve iade edilmediğini biliyoruz.</w:t>
      </w:r>
    </w:p>
    <w:p>
      <w:pPr>
        <w:ind w:left="425" w:hanging="425"/>
      </w:pPr>
      <w:r>
        <w:rPr/>
        <w:t>☐</w:t>
        <w:tab/>
        <w:t>Makale kabul edilirse CC BY 4.0 lisansıyla yayımlanmasını kabul ediyoruz; telif hakkı yazarlarda kalır.</w:t>
      </w:r>
    </w:p>
    <w:p>
      <w:r>
        <w:rPr/>
        <w:t>Sorumlu yazar: ...........................................     Tarih: ....................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sanategitimidergisi.com · bilgi@artsurem.tr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Sanat Eğitimi Dergisi / SED Journal of Art Education · e-ISSN 2147-8007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Times New Roman" w:hAnsi="Times New Roman" w:cs="Times New Roman" w:eastAsia="Times New Roman"/>
      <w:sz w:val="24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jc w:val="center"/>
      <w:outlineLvl w:val="0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8"/>
      <w:lang w:val="tr-TR" w:eastAsia="tr-TR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jc w:val="left"/>
      <w:outlineLvl w:val="1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6"/>
      <w:lang w:val="tr-TR" w:eastAsia="tr-TR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jc w:val="left"/>
      <w:outlineLvl w:val="2"/>
    </w:pPr>
    <w:rPr>
      <w:rFonts w:ascii="Times New Roman" w:hAnsi="Times New Roman" w:cs="Times New Roman" w:eastAsia="Times New Roman"/>
      <w:b/>
      <w:bCs/>
      <w:i/>
      <w:color w:val="000000"/>
      <w:sz w:val="24"/>
      <w:lang w:val="tr-TR" w:eastAsia="tr-TR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Başlık Sayfası ve Yazar Beyan Formu</dc:title>
  <dc:subject/>
  <dc:creator>Sanat Eğitimi Dergisi</dc:creator>
  <cp:keywords/>
  <dc:description/>
  <cp:lastModifiedBy>Sanat Eğitimi Dergisi</cp:lastModifiedBy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