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Telif ve Lisans Sözleşmesi</w:t>
      </w:r>
    </w:p>
    <w:tbl>
      <w:tblPr>
        <w:tblStyle w:val="TableGrid"/>
        <w:tblW w:type="auto" w:w="0"/>
        <w:jc w:val="center"/>
        <w:tblLayout w:type="fixed"/>
        <w:tblLook w:firstColumn="1" w:firstRow="1" w:lastColumn="0" w:lastRow="0" w:noHBand="0" w:noVBand="1" w:val="04A0"/>
      </w:tblPr>
      <w:tblGrid>
        <w:gridCol w:w="2268"/>
        <w:gridCol w:w="6803"/>
      </w:tblGrid>
      <w:tr>
        <w:tc>
          <w:tcPr>
            <w:tcW w:type="dxa" w:w="2268"/>
          </w:tcPr>
          <w:p>
            <w:pPr>
              <w:spacing w:line="240" w:lineRule="auto" w:after="40"/>
            </w:pPr>
            <w:r>
              <w:rPr>
                <w:sz w:val="21"/>
              </w:rPr>
            </w:r>
            <w:r>
              <w:rPr>
                <w:b/>
                <w:sz w:val="21"/>
              </w:rPr>
              <w:t>Dergi</w:t>
            </w:r>
          </w:p>
        </w:tc>
        <w:tc>
          <w:tcPr>
            <w:tcW w:type="dxa" w:w="6803"/>
          </w:tcPr>
          <w:p>
            <w:pPr>
              <w:spacing w:line="240" w:lineRule="auto" w:after="40"/>
            </w:pPr>
            <w:r>
              <w:rPr>
                <w:sz w:val="21"/>
              </w:rPr>
            </w:r>
            <w:r>
              <w:rPr>
                <w:sz w:val="21"/>
              </w:rPr>
              <w:t>Sanat Eğitimi Dergisi / SED Journal of Art Education (e-ISSN 2147-8007)</w:t>
            </w:r>
          </w:p>
        </w:tc>
      </w:tr>
      <w:tr>
        <w:tc>
          <w:tcPr>
            <w:tcW w:type="dxa" w:w="2268"/>
          </w:tcPr>
          <w:p>
            <w:pPr>
              <w:spacing w:line="240" w:lineRule="auto" w:after="40"/>
            </w:pPr>
            <w:r>
              <w:rPr>
                <w:sz w:val="21"/>
              </w:rPr>
            </w:r>
            <w:r>
              <w:rPr>
                <w:b/>
                <w:sz w:val="21"/>
              </w:rPr>
              <w:t>Makale numarası</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Makale başlığı</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Yazar(lar)</w:t>
            </w:r>
          </w:p>
        </w:tc>
        <w:tc>
          <w:tcPr>
            <w:tcW w:type="dxa" w:w="6803"/>
          </w:tcPr>
          <w:p>
            <w:pPr>
              <w:spacing w:line="240" w:lineRule="auto" w:after="40"/>
            </w:pPr>
            <w:r>
              <w:rPr>
                <w:sz w:val="21"/>
              </w:rPr>
            </w:r>
            <w:r>
              <w:rPr>
                <w:sz w:val="21"/>
              </w:rPr>
            </w:r>
          </w:p>
        </w:tc>
      </w:tr>
    </w:tbl>
    <w:p/>
    <w:p>
      <w:pPr>
        <w:ind w:left="425" w:hanging="425"/>
        <w:jc w:val="both"/>
      </w:pPr>
      <w:r>
        <w:rPr/>
        <w:t>1.</w:t>
        <w:tab/>
      </w:r>
      <w:r>
        <w:rPr>
          <w:b/>
        </w:rPr>
        <w:t>Telif hakkı.</w:t>
      </w:r>
      <w:r>
        <w:rPr/>
        <w:t xml:space="preserve"> Makalenin telif hakkı yazar(lar)da kalır. Yazar(lar), makalenin ilk yayın hakkını Sanat Eğitimi Dergisi’ne verir.</w:t>
      </w:r>
    </w:p>
    <w:p>
      <w:pPr>
        <w:ind w:left="425" w:hanging="425"/>
        <w:jc w:val="both"/>
      </w:pPr>
      <w:r>
        <w:rPr/>
        <w:t>2.</w:t>
        <w:tab/>
      </w:r>
      <w:r>
        <w:rPr>
          <w:b/>
        </w:rPr>
        <w:t>Lisans.</w:t>
      </w:r>
      <w:r>
        <w:rPr/>
        <w:t xml:space="preserve"> Makale, Creative Commons Atıf 4.0 Uluslararası (CC BY 4.0) lisansıyla yayımlanır. Bu lisans, yazar(lar)a ve ilk yayın yeri olarak dergiye uygun atıf yapılması ve değişiklik yapıldıysa belirtilmesi koşuluyla, makalenin ticari amaçlar dâhil her türlü ortamda paylaşılmasına, çoğaltılmasına ve uyarlanmasına izin verir.</w:t>
      </w:r>
    </w:p>
    <w:p>
      <w:pPr>
        <w:ind w:left="425" w:hanging="425"/>
        <w:jc w:val="both"/>
      </w:pPr>
      <w:r>
        <w:rPr/>
        <w:t>3.</w:t>
        <w:tab/>
      </w:r>
      <w:r>
        <w:rPr>
          <w:b/>
        </w:rPr>
        <w:t>Özgünlük.</w:t>
      </w:r>
      <w:r>
        <w:rPr/>
        <w:t xml:space="preserve"> Makale özgündür; daha önce başka bir yerde yayımlanmamıştır ve başka bir dergide değerlendirmede değildir.</w:t>
      </w:r>
    </w:p>
    <w:p>
      <w:pPr>
        <w:ind w:left="425" w:hanging="425"/>
        <w:jc w:val="both"/>
      </w:pPr>
      <w:r>
        <w:rPr/>
        <w:t>4.</w:t>
        <w:tab/>
      </w:r>
      <w:r>
        <w:rPr>
          <w:b/>
        </w:rPr>
        <w:t>Üçüncü kişi hakları.</w:t>
      </w:r>
      <w:r>
        <w:rPr/>
        <w:t xml:space="preserve"> Makalede kullanılan ve üçüncü kişilere ait olan tablo, şekil, görsel, eser fotoğrafı, belge, ölçek maddesi ve veriler için gerekli izinler alınmıştır. Çeviri makalelerde özgün metnin hak sahibinin izni alınmıştır.</w:t>
      </w:r>
    </w:p>
    <w:p>
      <w:pPr>
        <w:ind w:left="425" w:hanging="425"/>
        <w:jc w:val="both"/>
      </w:pPr>
      <w:r>
        <w:rPr/>
        <w:t>5.</w:t>
        <w:tab/>
      </w:r>
      <w:r>
        <w:rPr>
          <w:b/>
        </w:rPr>
        <w:t>Etik.</w:t>
      </w:r>
      <w:r>
        <w:rPr/>
        <w:t xml:space="preserve"> Çalışma etik kurul onayı gerektiriyorsa onay araştırmadan önce alınmıştır; gerektiğinde katılımcılardan bilgilendirilmiş onam alınmış ve gerekli kurum izinleri sağlanmıştır.</w:t>
      </w:r>
    </w:p>
    <w:p>
      <w:pPr>
        <w:ind w:left="425" w:hanging="425"/>
        <w:jc w:val="both"/>
      </w:pPr>
      <w:r>
        <w:rPr/>
        <w:t>6.</w:t>
        <w:tab/>
      </w:r>
      <w:r>
        <w:rPr>
          <w:b/>
        </w:rPr>
        <w:t>Yazarlık.</w:t>
      </w:r>
      <w:r>
        <w:rPr/>
        <w:t xml:space="preserve"> Bütün yazarlar makalenin son hâlini okumuş ve onaylamıştır. Yazar olarak gösterilen herkes çalışmaya önemli katkı vermiş ve yazarlık ölçütlerini karşılamaktadır.</w:t>
      </w:r>
    </w:p>
    <w:p>
      <w:pPr>
        <w:ind w:left="425" w:hanging="425"/>
        <w:jc w:val="both"/>
      </w:pPr>
      <w:r>
        <w:rPr/>
        <w:t>7.</w:t>
        <w:tab/>
      </w:r>
      <w:r>
        <w:rPr>
          <w:b/>
        </w:rPr>
        <w:t>Sorumluluk.</w:t>
      </w:r>
      <w:r>
        <w:rPr/>
        <w:t xml:space="preserve"> Makalenin içeriğinden ve makalede ileri sürülen görüşlerden yazar(lar) sorumludur.</w:t>
      </w:r>
    </w:p>
    <w:p>
      <w:pPr>
        <w:ind w:left="425" w:hanging="425"/>
        <w:jc w:val="both"/>
      </w:pPr>
      <w:r>
        <w:rPr/>
        <w:t>8.</w:t>
        <w:tab/>
      </w:r>
      <w:r>
        <w:rPr>
          <w:b/>
        </w:rPr>
        <w:t>Yeniden yayım ve öz arşivleme.</w:t>
      </w:r>
      <w:r>
        <w:rPr/>
        <w:t xml:space="preserve"> Yazar(lar), dergiyi ilk yayın yeri olarak belirterek ve makalenin DOI’sine bağlantı vererek makalenin herhangi bir sürümünü kurumsal ve konu arşivlerinde, kişisel sayfalarda ya da başka ortamlarda paylaşabilir.</w:t>
      </w:r>
    </w:p>
    <w:p>
      <w:pPr>
        <w:ind w:left="425" w:hanging="425"/>
        <w:jc w:val="both"/>
      </w:pPr>
      <w:r>
        <w:rPr/>
        <w:t>9.</w:t>
        <w:tab/>
      </w:r>
      <w:r>
        <w:rPr>
          <w:b/>
        </w:rPr>
        <w:t>Yürürlük.</w:t>
      </w:r>
      <w:r>
        <w:rPr/>
        <w:t xml:space="preserve"> Bu sözleşme makalenin yayımlanmasıyla yürürlüğe girer. Makale yayımlanmazsa sözleşme hükümsüzdür.</w:t>
      </w:r>
    </w:p>
    <w:p>
      <w:pPr>
        <w:pStyle w:val="Heading2"/>
      </w:pPr>
      <w:r>
        <w:t>İmzalar</w:t>
      </w:r>
    </w:p>
    <w:tbl>
      <w:tblPr>
        <w:tblStyle w:val="TableGrid"/>
        <w:tblW w:type="auto" w:w="0"/>
        <w:jc w:val="center"/>
        <w:tblLayout w:type="fixed"/>
        <w:tblLook w:firstColumn="1" w:firstRow="1" w:lastColumn="0" w:lastRow="0" w:noHBand="0" w:noVBand="1" w:val="04A0"/>
      </w:tblPr>
      <w:tblGrid>
        <w:gridCol w:w="850"/>
        <w:gridCol w:w="3402"/>
        <w:gridCol w:w="1984"/>
        <w:gridCol w:w="2835"/>
      </w:tblGrid>
      <w:tr>
        <w:tc>
          <w:tcPr>
            <w:tcW w:type="dxa" w:w="850"/>
          </w:tcPr>
          <w:p>
            <w:pPr>
              <w:spacing w:line="240" w:lineRule="auto" w:after="40"/>
            </w:pPr>
            <w:r>
              <w:rPr>
                <w:sz w:val="21"/>
              </w:rPr>
            </w:r>
            <w:r>
              <w:rPr>
                <w:b/>
                <w:sz w:val="21"/>
              </w:rPr>
              <w:t>Sıra</w:t>
            </w:r>
          </w:p>
        </w:tc>
        <w:tc>
          <w:tcPr>
            <w:tcW w:type="dxa" w:w="3402"/>
          </w:tcPr>
          <w:p>
            <w:pPr>
              <w:spacing w:line="240" w:lineRule="auto" w:after="40"/>
            </w:pPr>
            <w:r>
              <w:rPr>
                <w:sz w:val="21"/>
              </w:rPr>
            </w:r>
            <w:r>
              <w:rPr>
                <w:b/>
                <w:sz w:val="21"/>
              </w:rPr>
              <w:t>Ad Soyad</w:t>
            </w:r>
          </w:p>
        </w:tc>
        <w:tc>
          <w:tcPr>
            <w:tcW w:type="dxa" w:w="1984"/>
          </w:tcPr>
          <w:p>
            <w:pPr>
              <w:spacing w:line="240" w:lineRule="auto" w:after="40"/>
            </w:pPr>
            <w:r>
              <w:rPr>
                <w:sz w:val="21"/>
              </w:rPr>
            </w:r>
            <w:r>
              <w:rPr>
                <w:b/>
                <w:sz w:val="21"/>
              </w:rPr>
              <w:t>Tarih</w:t>
            </w:r>
          </w:p>
        </w:tc>
        <w:tc>
          <w:tcPr>
            <w:tcW w:type="dxa" w:w="2835"/>
          </w:tcPr>
          <w:p>
            <w:pPr>
              <w:spacing w:line="240" w:lineRule="auto" w:after="40"/>
            </w:pPr>
            <w:r>
              <w:rPr>
                <w:sz w:val="21"/>
              </w:rPr>
            </w:r>
            <w:r>
              <w:rPr>
                <w:b/>
                <w:sz w:val="21"/>
              </w:rPr>
              <w:t>İmza</w:t>
            </w:r>
          </w:p>
        </w:tc>
      </w:tr>
      <w:tr>
        <w:tc>
          <w:tcPr>
            <w:tcW w:type="dxa" w:w="850"/>
          </w:tcPr>
          <w:p>
            <w:pPr>
              <w:spacing w:line="240" w:lineRule="auto" w:after="40"/>
            </w:pPr>
            <w:r>
              <w:rPr>
                <w:sz w:val="21"/>
              </w:rPr>
            </w:r>
            <w:r>
              <w:rPr>
                <w:sz w:val="21"/>
              </w:rPr>
              <w:t>1</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2</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3</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4</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5</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bl>
    <w:p/>
    <w:p>
      <w:r>
        <w:rPr/>
        <w:t>Sorumlu yazar sözleşmeyi bütün yazarlar adına imzalayabilir. Bu durumda aşağıdaki kutu işaretlenir.</w:t>
      </w:r>
    </w:p>
    <w:p>
      <w:pPr>
        <w:ind w:left="425" w:hanging="425"/>
      </w:pPr>
      <w:r>
        <w:rPr/>
        <w:t>☐</w:t>
        <w:tab/>
        <w:t>Sorumlu yazar olarak bu sözleşmeyi diğer bütün yazarların onayını alarak imzaladığımı beyan ederim.</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sanategitimidergisi.com · bilgi@artsurem.tr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Sanat Eğitimi Dergisi / SED Journal of Art Education · e-ISSN 2147-8007</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tr-TR" w:eastAsia="tr-TR"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tr-TR" w:eastAsia="tr-TR"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tr-TR" w:eastAsia="tr-TR"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Telif ve Lisans Sözleşmesi</dc:title>
  <dc:subject/>
  <dc:creator>Sanat Eğitimi Dergisi</dc:creator>
  <cp:keywords/>
  <dc:description/>
  <cp:lastModifiedBy>Sanat Eğitimi Dergisi</cp:lastModifiedBy>
  <cp:revision>1</cp:revision>
  <dcterms:created xsi:type="dcterms:W3CDTF">2013-12-23T23:15:00Z</dcterms:created>
  <dcterms:modified xsi:type="dcterms:W3CDTF">2013-12-23T23:15:00Z</dcterms:modified>
  <cp:category/>
  <dc:language>tr-TR</dc:language>
</cp:coreProperties>
</file>